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798357F5" w:rsidR="004224B8" w:rsidRPr="0072756F" w:rsidRDefault="001D1895" w:rsidP="0078504F">
      <w:pPr>
        <w:pStyle w:val="Titolo1"/>
        <w:spacing w:before="0" w:after="120"/>
        <w:jc w:val="center"/>
        <w:rPr>
          <w:i/>
        </w:rPr>
      </w:pPr>
      <w:r w:rsidRPr="001D1895">
        <w:rPr>
          <w:sz w:val="28"/>
          <w:szCs w:val="28"/>
        </w:rPr>
        <w:t>La suocera di Simone era a letto con la febbre e subito gli parlarono di lei</w:t>
      </w:r>
    </w:p>
    <w:p w14:paraId="7E13B062" w14:textId="7525A072" w:rsidR="004034D8" w:rsidRPr="00A02CD2" w:rsidRDefault="007B2646" w:rsidP="003B07E7">
      <w:pPr>
        <w:spacing w:after="120"/>
        <w:jc w:val="both"/>
        <w:rPr>
          <w:rFonts w:ascii="Arial" w:hAnsi="Arial"/>
          <w:iCs/>
        </w:rPr>
      </w:pPr>
      <w:r w:rsidRPr="00A02CD2">
        <w:rPr>
          <w:rFonts w:ascii="Arial" w:hAnsi="Arial"/>
          <w:iCs/>
        </w:rPr>
        <w:t>Quando si è alla presenza del Signore, il suo cuore può essere mosso a compassione in diversi modi. A volte lo si può muovere a compassione solo raccontando la nostra vita o anche l</w:t>
      </w:r>
      <w:r w:rsidR="00EF3A36" w:rsidRPr="00A02CD2">
        <w:rPr>
          <w:rFonts w:ascii="Arial" w:hAnsi="Arial"/>
          <w:iCs/>
        </w:rPr>
        <w:t>a</w:t>
      </w:r>
      <w:r w:rsidRPr="00A02CD2">
        <w:rPr>
          <w:rFonts w:ascii="Arial" w:hAnsi="Arial"/>
          <w:iCs/>
        </w:rPr>
        <w:t xml:space="preserve"> vita dei nostri fratelli. L’Apostolo Pietro si muove a compassione e opere il miracolo di una risurrezione perché toccato nel cuore dal racconto fatt</w:t>
      </w:r>
      <w:r w:rsidR="00EF3A36" w:rsidRPr="00A02CD2">
        <w:rPr>
          <w:rFonts w:ascii="Arial" w:hAnsi="Arial"/>
          <w:iCs/>
        </w:rPr>
        <w:t>o</w:t>
      </w:r>
      <w:r w:rsidRPr="00A02CD2">
        <w:rPr>
          <w:rFonts w:ascii="Arial" w:hAnsi="Arial"/>
          <w:iCs/>
        </w:rPr>
        <w:t xml:space="preserve"> dalle vedove. Ecco cosa avviene nella città di Giaffa: </w:t>
      </w:r>
    </w:p>
    <w:p w14:paraId="47D54C2D" w14:textId="126C0BB1" w:rsidR="001D1895" w:rsidRPr="00A02CD2" w:rsidRDefault="001D1895" w:rsidP="001D1895">
      <w:pPr>
        <w:spacing w:after="120"/>
        <w:jc w:val="both"/>
        <w:rPr>
          <w:rFonts w:ascii="Arial" w:hAnsi="Arial"/>
          <w:i/>
        </w:rPr>
      </w:pPr>
      <w:r w:rsidRPr="00A02CD2">
        <w:rPr>
          <w:rFonts w:ascii="Arial" w:hAnsi="Arial"/>
          <w:i/>
        </w:rPr>
        <w:t xml:space="preserve">A Giaffa c’era una discepola chiamata Tabità – nome che significa Gazzella – la quale abbondava in opere buone e faceva molte elemosine. Proprio in quei giorni ella si ammalò e morì. La lavarono e la posero in una stanza al piano superiore. E, poiché Lidda era vicina a Giaffa, i discepoli, udito che Pietro si trovava là, gli mandarono due uomini a invitarlo: «Non indugiare, vieni da noi!». Pietro allora si alzò e andò con loro. Appena arrivato, lo condussero al piano superiore e gli si fecero incontro tutte le vedove in pianto, che gli mostravano le tuniche e i mantelli che Gazzella confezionava quando era fra loro. Pietro fece uscire tutti e si inginocchiò a pregare; poi, rivolto al corpo, disse: «Tabità, àlzati!». Ed ella aprì gli occhi, vide Pietro e si mise a sedere. Egli le diede la mano e la fece alzare, poi chiamò i fedeli e le vedove e la presentò loro viva. La cosa fu risaputa in tutta Giaffa, e molti credettero nel Signore. Pietro rimase a Giaffa parecchi giorni, presso un certo Simone, conciatore di pelli (At 9,26-43). </w:t>
      </w:r>
    </w:p>
    <w:p w14:paraId="6D4887C1" w14:textId="57BAAF4D" w:rsidR="001D1895" w:rsidRPr="00A02CD2" w:rsidRDefault="007B2646" w:rsidP="003B07E7">
      <w:pPr>
        <w:spacing w:after="120"/>
        <w:jc w:val="both"/>
        <w:rPr>
          <w:rFonts w:ascii="Arial" w:hAnsi="Arial"/>
          <w:iCs/>
        </w:rPr>
      </w:pPr>
      <w:r w:rsidRPr="00A02CD2">
        <w:rPr>
          <w:rFonts w:ascii="Arial" w:hAnsi="Arial"/>
          <w:iCs/>
        </w:rPr>
        <w:t>A Gesù parlano della suocera di Pietr</w:t>
      </w:r>
      <w:r w:rsidR="00EF3A36" w:rsidRPr="00A02CD2">
        <w:rPr>
          <w:rFonts w:ascii="Arial" w:hAnsi="Arial"/>
          <w:iCs/>
        </w:rPr>
        <w:t>o</w:t>
      </w:r>
      <w:r w:rsidRPr="00A02CD2">
        <w:rPr>
          <w:rFonts w:ascii="Arial" w:hAnsi="Arial"/>
          <w:iCs/>
        </w:rPr>
        <w:t xml:space="preserve"> che è a letto con la febbre. Gesù ascolta. Si muove a compassione e la guarisce. Sia che chiediamo in modo diretto ed esplicito il miracolo e sia che esso venga chiesto in modo </w:t>
      </w:r>
      <w:r w:rsidR="00A02CD2" w:rsidRPr="00A02CD2">
        <w:rPr>
          <w:rFonts w:ascii="Arial" w:hAnsi="Arial"/>
          <w:iCs/>
        </w:rPr>
        <w:t>im</w:t>
      </w:r>
      <w:r w:rsidRPr="00A02CD2">
        <w:rPr>
          <w:rFonts w:ascii="Arial" w:hAnsi="Arial"/>
          <w:iCs/>
        </w:rPr>
        <w:t xml:space="preserve">plicito, sempre però la nostra parola deve toccare il core di Dio, il cuore di Cristo Gesù, il cuore della Vergine Maria, il cuore di Colui al quale il miracolo è chiesto. La nostra parola deve essere vero dardo che colpisce il cuore di Gesù. Deve essere come il sasso scagliato dalla freccia della fede di Davide che colpisce il Gigante Golia. Deve essere come la lancia del soldato rimano che squarciò il cuore di Cristo facendo uscire da esso acqua e sangue. </w:t>
      </w:r>
    </w:p>
    <w:p w14:paraId="08A3CA2C" w14:textId="45BD7B3C" w:rsidR="008243DC" w:rsidRPr="00A02CD2" w:rsidRDefault="001D1895" w:rsidP="00CD6F73">
      <w:pPr>
        <w:spacing w:after="120"/>
        <w:jc w:val="both"/>
        <w:rPr>
          <w:rFonts w:ascii="Arial" w:hAnsi="Arial" w:cs="Arial"/>
          <w:i/>
        </w:rPr>
      </w:pPr>
      <w:r w:rsidRPr="00A02CD2">
        <w:rPr>
          <w:rFonts w:ascii="Arial" w:hAnsi="Arial"/>
          <w:i/>
        </w:rPr>
        <w:t>E</w:t>
      </w:r>
      <w:r w:rsidR="00CD6F73" w:rsidRPr="00A02CD2">
        <w:rPr>
          <w:rFonts w:ascii="Arial" w:hAnsi="Arial"/>
          <w:i/>
        </w:rPr>
        <w:t xml:space="preserve"> subito, usciti dalla sinagoga, andarono nella casa di Simone e Andrea, in compagnia di Giacomo e Giovanni. </w:t>
      </w:r>
      <w:r w:rsidRPr="00A02CD2">
        <w:rPr>
          <w:rFonts w:ascii="Arial" w:hAnsi="Arial"/>
          <w:i/>
        </w:rPr>
        <w:t>La</w:t>
      </w:r>
      <w:r w:rsidR="00CD6F73" w:rsidRPr="00A02CD2">
        <w:rPr>
          <w:rFonts w:ascii="Arial" w:hAnsi="Arial"/>
          <w:i/>
        </w:rPr>
        <w:t xml:space="preserve"> suocera di Simone era a letto con la febbre e subito gli parlarono di lei. </w:t>
      </w:r>
      <w:r w:rsidRPr="00A02CD2">
        <w:rPr>
          <w:rFonts w:ascii="Arial" w:hAnsi="Arial"/>
          <w:i/>
        </w:rPr>
        <w:t>Egli</w:t>
      </w:r>
      <w:r w:rsidR="00CD6F73" w:rsidRPr="00A02CD2">
        <w:rPr>
          <w:rFonts w:ascii="Arial" w:hAnsi="Arial"/>
          <w:i/>
        </w:rPr>
        <w:t xml:space="preserve"> si avvicinò e la fece alzare prendendola per mano; la febbre la lasciò ed ella li serviva.</w:t>
      </w:r>
      <w:r w:rsidRPr="00A02CD2">
        <w:rPr>
          <w:rFonts w:ascii="Arial" w:hAnsi="Arial"/>
          <w:i/>
        </w:rPr>
        <w:t xml:space="preserve"> Venuta</w:t>
      </w:r>
      <w:r w:rsidR="00CD6F73" w:rsidRPr="00A02CD2">
        <w:rPr>
          <w:rFonts w:ascii="Arial" w:hAnsi="Arial"/>
          <w:i/>
        </w:rPr>
        <w:t xml:space="preserve"> la sera, dopo il tramonto del sole, gli portavano tutti i malati e gli indemoniati. </w:t>
      </w:r>
      <w:r w:rsidRPr="00A02CD2">
        <w:rPr>
          <w:rFonts w:ascii="Arial" w:hAnsi="Arial"/>
          <w:i/>
        </w:rPr>
        <w:t>Tutta</w:t>
      </w:r>
      <w:r w:rsidR="00CD6F73" w:rsidRPr="00A02CD2">
        <w:rPr>
          <w:rFonts w:ascii="Arial" w:hAnsi="Arial"/>
          <w:i/>
        </w:rPr>
        <w:t xml:space="preserve"> la città era riunita davanti alla porta. </w:t>
      </w:r>
      <w:r w:rsidRPr="00A02CD2">
        <w:rPr>
          <w:rFonts w:ascii="Arial" w:hAnsi="Arial"/>
          <w:i/>
        </w:rPr>
        <w:t>Guarì</w:t>
      </w:r>
      <w:r w:rsidR="00CD6F73" w:rsidRPr="00A02CD2">
        <w:rPr>
          <w:rFonts w:ascii="Arial" w:hAnsi="Arial"/>
          <w:i/>
        </w:rPr>
        <w:t xml:space="preserve"> molti che erano affetti da varie malattie e scacciò molti demòni; ma non permetteva ai demòni di parlare, perché lo conoscevano.</w:t>
      </w:r>
      <w:r w:rsidR="00CD6F73" w:rsidRPr="00A02CD2">
        <w:rPr>
          <w:rFonts w:ascii="Arial" w:hAnsi="Arial" w:cs="Arial"/>
          <w:i/>
        </w:rPr>
        <w:t xml:space="preserve"> </w:t>
      </w:r>
      <w:r w:rsidR="00F36168" w:rsidRPr="00A02CD2">
        <w:rPr>
          <w:rFonts w:ascii="Arial" w:hAnsi="Arial" w:cs="Arial"/>
          <w:i/>
        </w:rPr>
        <w:t xml:space="preserve">(Mc </w:t>
      </w:r>
      <w:r w:rsidR="000C60DF" w:rsidRPr="00A02CD2">
        <w:rPr>
          <w:rFonts w:ascii="Arial" w:hAnsi="Arial" w:cs="Arial"/>
          <w:i/>
        </w:rPr>
        <w:t>1</w:t>
      </w:r>
      <w:r w:rsidR="00361EE9" w:rsidRPr="00A02CD2">
        <w:rPr>
          <w:rFonts w:ascii="Arial" w:hAnsi="Arial" w:cs="Arial"/>
          <w:i/>
        </w:rPr>
        <w:t>,</w:t>
      </w:r>
      <w:r w:rsidR="005404F2" w:rsidRPr="00A02CD2">
        <w:rPr>
          <w:rFonts w:ascii="Arial" w:hAnsi="Arial" w:cs="Arial"/>
          <w:i/>
        </w:rPr>
        <w:t>2</w:t>
      </w:r>
      <w:r w:rsidR="00DC13B0" w:rsidRPr="00A02CD2">
        <w:rPr>
          <w:rFonts w:ascii="Arial" w:hAnsi="Arial" w:cs="Arial"/>
          <w:i/>
        </w:rPr>
        <w:t>9</w:t>
      </w:r>
      <w:r w:rsidR="00E228E2" w:rsidRPr="00A02CD2">
        <w:rPr>
          <w:rFonts w:ascii="Arial" w:hAnsi="Arial" w:cs="Arial"/>
          <w:i/>
        </w:rPr>
        <w:t>-</w:t>
      </w:r>
      <w:r w:rsidR="00DC13B0" w:rsidRPr="00A02CD2">
        <w:rPr>
          <w:rFonts w:ascii="Arial" w:hAnsi="Arial" w:cs="Arial"/>
          <w:i/>
        </w:rPr>
        <w:t>34</w:t>
      </w:r>
      <w:r w:rsidR="00F36168" w:rsidRPr="00A02CD2">
        <w:rPr>
          <w:rFonts w:ascii="Arial" w:hAnsi="Arial" w:cs="Arial"/>
          <w:i/>
        </w:rPr>
        <w:t>).</w:t>
      </w:r>
    </w:p>
    <w:p w14:paraId="3B13391F" w14:textId="34B5E4F6" w:rsidR="001D1895" w:rsidRPr="00A02CD2" w:rsidRDefault="00576950" w:rsidP="00CD6F73">
      <w:pPr>
        <w:spacing w:after="120"/>
        <w:jc w:val="both"/>
        <w:rPr>
          <w:rFonts w:ascii="Arial" w:hAnsi="Arial" w:cs="Arial"/>
          <w:iCs/>
        </w:rPr>
      </w:pPr>
      <w:r w:rsidRPr="00A02CD2">
        <w:rPr>
          <w:rFonts w:ascii="Arial" w:hAnsi="Arial" w:cs="Arial"/>
          <w:iCs/>
        </w:rPr>
        <w:t>Ottenuto il miracolo, attraverso la nostra bocca</w:t>
      </w:r>
      <w:r w:rsidR="00A02CD2" w:rsidRPr="00A02CD2">
        <w:rPr>
          <w:rFonts w:ascii="Arial" w:hAnsi="Arial" w:cs="Arial"/>
          <w:iCs/>
        </w:rPr>
        <w:t xml:space="preserve">, </w:t>
      </w:r>
      <w:r w:rsidRPr="00A02CD2">
        <w:rPr>
          <w:rFonts w:ascii="Arial" w:hAnsi="Arial" w:cs="Arial"/>
          <w:iCs/>
        </w:rPr>
        <w:t xml:space="preserve">si deve compiere la Parola del Salmo. Dobbiamo narrare le grandi opera di Dio, ma con un solo fine: perché si accolga la sua Parola come unica e sola Parola di vita eterna. La nostra vita non è nel miracolo. La nostra vita è nella Parola. Dal miracolo alla Parola. Nella Parola, nella fede si chiede il miracolo. </w:t>
      </w:r>
    </w:p>
    <w:p w14:paraId="20A928EC" w14:textId="0F7860BA" w:rsidR="001D1895" w:rsidRPr="00A02CD2" w:rsidRDefault="001D1895" w:rsidP="001D1895">
      <w:pPr>
        <w:spacing w:after="120"/>
        <w:jc w:val="both"/>
        <w:rPr>
          <w:rFonts w:ascii="Arial" w:hAnsi="Arial" w:cs="Arial"/>
          <w:i/>
        </w:rPr>
      </w:pPr>
      <w:r w:rsidRPr="00A02CD2">
        <w:rPr>
          <w:rFonts w:ascii="Arial" w:hAnsi="Arial" w:cs="Arial"/>
          <w:i/>
        </w:rPr>
        <w:t xml:space="preserve">Al maestro del coro. Salmo. Di Davide. I cieli narrano la gloria di Dio, l’opera delle sue mani annuncia il firmamento. Il giorno al giorno ne affida il racconto e la notte alla notte ne trasmette notizia. Senza linguaggio, senza parole, senza che si oda la loro voce, per tutta la terra si diffonde il loro annuncio e ai confini del mondo il loro messaggio. Là pose una tenda per il sole che esce come sposo dalla stanza nuziale: esulta come un prode che percorre la via. Sorge da un estremo del cielo e la sua orbita raggiunge l’altro estremo: nulla si sottrae al suo calore. La legge del Signore è perfetta, rinfranca l’anima; la testimonianza del Signore è stabile, rende saggio il semplice. I precetti del Signore sono retti, fanno gioire il cuore; il comando del Signore è limpido, illumina gli occhi. Il timore del Signore è puro,  rimane per sempre; i giudizi del Signore sono fedeli, sono tutti giusti, più preziosi dell’oro,  di molto oro fino, più dolci del miele  e di un favo stillante. Anche il tuo servo ne è illuminato, per chi li osserva è grande il profitto. Le inavvertenze, chi le discerne? Assolvimi dai peccati nascosti. Anche dall’orgoglio salva il tuo servo perché su di me non abbia potere; allora sarò irreprensibile, sarò puro da grave peccato. Ti siano gradite le parole della mia bocca; davanti a te i pensieri del mio cuore, Signore, mia roccia e mio redentore (Sal 19,1.15). </w:t>
      </w:r>
    </w:p>
    <w:p w14:paraId="7DA8BB71" w14:textId="2A85880B" w:rsidR="001D1895" w:rsidRPr="00A02CD2" w:rsidRDefault="00576950" w:rsidP="00CD6F73">
      <w:pPr>
        <w:spacing w:after="120"/>
        <w:jc w:val="both"/>
        <w:rPr>
          <w:rFonts w:ascii="Arial" w:hAnsi="Arial" w:cs="Arial"/>
          <w:iCs/>
        </w:rPr>
      </w:pPr>
      <w:r w:rsidRPr="00A02CD2">
        <w:rPr>
          <w:rFonts w:ascii="Arial" w:hAnsi="Arial" w:cs="Arial"/>
          <w:iCs/>
        </w:rPr>
        <w:t>Accostarsi a Gesù solo per il miracolo è quasi un sacrilegio. Si disprezza la sua opera di salvezza e di redenzione. Il vero miracolo che Gesù è venuto a compiere è la liberazione dalla schiavitù di Satana</w:t>
      </w:r>
      <w:r w:rsidR="00A02CD2" w:rsidRPr="00A02CD2">
        <w:rPr>
          <w:rFonts w:ascii="Arial" w:hAnsi="Arial" w:cs="Arial"/>
          <w:iCs/>
        </w:rPr>
        <w:t>,</w:t>
      </w:r>
      <w:r w:rsidRPr="00A02CD2">
        <w:rPr>
          <w:rFonts w:ascii="Arial" w:hAnsi="Arial" w:cs="Arial"/>
          <w:iCs/>
        </w:rPr>
        <w:t xml:space="preserve"> la liberazione dal peccato e dai suoi istinti</w:t>
      </w:r>
      <w:r w:rsidR="00A02CD2" w:rsidRPr="00A02CD2">
        <w:rPr>
          <w:rFonts w:ascii="Arial" w:hAnsi="Arial" w:cs="Arial"/>
          <w:iCs/>
        </w:rPr>
        <w:t xml:space="preserve">. È </w:t>
      </w:r>
      <w:r w:rsidRPr="00A02CD2">
        <w:rPr>
          <w:rFonts w:ascii="Arial" w:hAnsi="Arial" w:cs="Arial"/>
          <w:iCs/>
        </w:rPr>
        <w:t>la creazione della nuova natura</w:t>
      </w:r>
      <w:r w:rsidR="00A02CD2" w:rsidRPr="00A02CD2">
        <w:rPr>
          <w:rFonts w:ascii="Arial" w:hAnsi="Arial" w:cs="Arial"/>
          <w:iCs/>
        </w:rPr>
        <w:t>.</w:t>
      </w:r>
      <w:r w:rsidRPr="00A02CD2">
        <w:rPr>
          <w:rFonts w:ascii="Arial" w:hAnsi="Arial" w:cs="Arial"/>
          <w:iCs/>
        </w:rPr>
        <w:t xml:space="preserve"> </w:t>
      </w:r>
      <w:r w:rsidR="00A02CD2" w:rsidRPr="00A02CD2">
        <w:rPr>
          <w:rFonts w:ascii="Arial" w:hAnsi="Arial" w:cs="Arial"/>
          <w:iCs/>
        </w:rPr>
        <w:t xml:space="preserve">È </w:t>
      </w:r>
      <w:r w:rsidRPr="00A02CD2">
        <w:rPr>
          <w:rFonts w:ascii="Arial" w:hAnsi="Arial" w:cs="Arial"/>
          <w:iCs/>
        </w:rPr>
        <w:t>il dono della partecipazione della natura divina</w:t>
      </w:r>
      <w:r w:rsidR="00A02CD2" w:rsidRPr="00A02CD2">
        <w:rPr>
          <w:rFonts w:ascii="Arial" w:hAnsi="Arial" w:cs="Arial"/>
          <w:iCs/>
        </w:rPr>
        <w:t>.</w:t>
      </w:r>
      <w:r w:rsidRPr="00A02CD2">
        <w:rPr>
          <w:rFonts w:ascii="Arial" w:hAnsi="Arial" w:cs="Arial"/>
          <w:iCs/>
        </w:rPr>
        <w:t xml:space="preserve"> </w:t>
      </w:r>
      <w:r w:rsidR="00A02CD2" w:rsidRPr="00A02CD2">
        <w:rPr>
          <w:rFonts w:ascii="Arial" w:hAnsi="Arial" w:cs="Arial"/>
          <w:iCs/>
        </w:rPr>
        <w:t xml:space="preserve">È </w:t>
      </w:r>
      <w:r w:rsidRPr="00A02CD2">
        <w:rPr>
          <w:rFonts w:ascii="Arial" w:hAnsi="Arial" w:cs="Arial"/>
          <w:iCs/>
        </w:rPr>
        <w:t>renderci partecipi della pienezza della divinità che abita in Lui</w:t>
      </w:r>
      <w:r w:rsidR="00A02CD2" w:rsidRPr="00A02CD2">
        <w:rPr>
          <w:rFonts w:ascii="Arial" w:hAnsi="Arial" w:cs="Arial"/>
          <w:iCs/>
        </w:rPr>
        <w:t xml:space="preserve">. È </w:t>
      </w:r>
      <w:r w:rsidRPr="00A02CD2">
        <w:rPr>
          <w:rFonts w:ascii="Arial" w:hAnsi="Arial" w:cs="Arial"/>
          <w:iCs/>
        </w:rPr>
        <w:t>farci suo vero corpo, per opera del suo Santo Spirito. Limitarsi a chiedere solo un miracolo per il corpo è svilire la sua altissima missione, anche perché il fine del miracolo è sempre teologico, cristologico, soteriologico, pneumatologic</w:t>
      </w:r>
      <w:r w:rsidR="008D1681" w:rsidRPr="00A02CD2">
        <w:rPr>
          <w:rFonts w:ascii="Arial" w:hAnsi="Arial" w:cs="Arial"/>
          <w:iCs/>
        </w:rPr>
        <w:t>o</w:t>
      </w:r>
      <w:r w:rsidRPr="00A02CD2">
        <w:rPr>
          <w:rFonts w:ascii="Arial" w:hAnsi="Arial" w:cs="Arial"/>
          <w:iCs/>
        </w:rPr>
        <w:t xml:space="preserve">, </w:t>
      </w:r>
      <w:r w:rsidR="008D1681" w:rsidRPr="00A02CD2">
        <w:rPr>
          <w:rFonts w:ascii="Arial" w:hAnsi="Arial" w:cs="Arial"/>
          <w:iCs/>
        </w:rPr>
        <w:t xml:space="preserve">ecclesiologico, mariologico, escatologico. Il fine del miracolo è condurci nella purissima fede e nei beni divini che la purissima fede dona. Ecco perché è quasi un sacrilegio accostarsi a Cristo Signore solo per il miracolo del corpo, quando poi tralasciamo la fede in lui e tutti i beni che la fede porta con sé. Madre di Dio, vieni in nostra aiuto. Facci veri discepoli del Figlio tuo dalla purissima fede in Lui. Tu ci otterrai questa grazia e noi grideremo al mondo intero tutta la potenza di grazia e di verità che è nel tuo cuore. </w:t>
      </w:r>
    </w:p>
    <w:p w14:paraId="08FDB036" w14:textId="22B89E92" w:rsidR="00484E38" w:rsidRPr="00A02CD2" w:rsidRDefault="00B86068" w:rsidP="001C7862">
      <w:pPr>
        <w:spacing w:after="120"/>
        <w:jc w:val="right"/>
        <w:rPr>
          <w:rFonts w:ascii="Arial" w:hAnsi="Arial" w:cs="Arial"/>
          <w:b/>
          <w:i/>
        </w:rPr>
      </w:pPr>
      <w:r w:rsidRPr="00A02CD2">
        <w:rPr>
          <w:rFonts w:ascii="Arial" w:hAnsi="Arial" w:cs="Arial"/>
          <w:b/>
        </w:rPr>
        <w:t>0</w:t>
      </w:r>
      <w:r w:rsidR="008E0322" w:rsidRPr="00A02CD2">
        <w:rPr>
          <w:rFonts w:ascii="Arial" w:hAnsi="Arial" w:cs="Arial"/>
          <w:b/>
        </w:rPr>
        <w:t>9</w:t>
      </w:r>
      <w:r w:rsidRPr="00A02CD2">
        <w:rPr>
          <w:rFonts w:ascii="Arial" w:hAnsi="Arial" w:cs="Arial"/>
          <w:b/>
        </w:rPr>
        <w:t xml:space="preserve"> Maggio </w:t>
      </w:r>
      <w:r w:rsidR="001C5DF8" w:rsidRPr="00A02CD2">
        <w:rPr>
          <w:rFonts w:ascii="Arial" w:hAnsi="Arial" w:cs="Arial"/>
          <w:b/>
        </w:rPr>
        <w:t>202</w:t>
      </w:r>
      <w:r w:rsidR="003915B7" w:rsidRPr="00A02CD2">
        <w:rPr>
          <w:rFonts w:ascii="Arial" w:hAnsi="Arial" w:cs="Arial"/>
          <w:b/>
        </w:rPr>
        <w:t>7</w:t>
      </w:r>
    </w:p>
    <w:sectPr w:rsidR="00484E38" w:rsidRPr="00A02CD2" w:rsidSect="008D1681">
      <w:type w:val="oddPage"/>
      <w:pgSz w:w="11906" w:h="16838" w:code="9"/>
      <w:pgMar w:top="454" w:right="1701" w:bottom="45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EB800" w14:textId="77777777" w:rsidR="00EE03DC" w:rsidRDefault="00EE03DC" w:rsidP="006869A1">
      <w:r>
        <w:separator/>
      </w:r>
    </w:p>
  </w:endnote>
  <w:endnote w:type="continuationSeparator" w:id="0">
    <w:p w14:paraId="3ADDAA95" w14:textId="77777777" w:rsidR="00EE03DC" w:rsidRDefault="00EE03DC"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991FF" w14:textId="77777777" w:rsidR="00EE03DC" w:rsidRDefault="00EE03DC" w:rsidP="006869A1">
      <w:r>
        <w:separator/>
      </w:r>
    </w:p>
  </w:footnote>
  <w:footnote w:type="continuationSeparator" w:id="0">
    <w:p w14:paraId="3D656BEB" w14:textId="77777777" w:rsidR="00EE03DC" w:rsidRDefault="00EE03DC"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35D"/>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910"/>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895"/>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1F7E5C"/>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43AA"/>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950"/>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2646"/>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681"/>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2CD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5E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3DC"/>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A36"/>
    <w:rsid w:val="00EF3E0F"/>
    <w:rsid w:val="00EF4114"/>
    <w:rsid w:val="00EF46DF"/>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4839"/>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860</Words>
  <Characters>4906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2026-06-30T21:00:00Z</dcterms:created>
  <dcterms:modified xsi:type="dcterms:W3CDTF">2026-07-02T20:17:00Z</dcterms:modified>
</cp:coreProperties>
</file>